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E318CE" w14:textId="7CBDDD12" w:rsidR="00F517D5" w:rsidRDefault="00F517D5" w:rsidP="00F517D5">
      <w:pPr>
        <w:spacing w:after="120" w:line="240" w:lineRule="auto"/>
        <w:jc w:val="right"/>
        <w:rPr>
          <w:rFonts w:ascii="Arial" w:eastAsia="Century Gothic" w:hAnsi="Arial" w:cs="Arial"/>
          <w:color w:val="000000"/>
          <w:lang w:eastAsia="pl-PL"/>
        </w:rPr>
      </w:pPr>
      <w:r>
        <w:rPr>
          <w:rFonts w:ascii="Arial" w:eastAsia="Century Gothic" w:hAnsi="Arial" w:cs="Arial"/>
          <w:b/>
          <w:color w:val="000000"/>
          <w:u w:val="single"/>
          <w:lang w:eastAsia="pl-PL"/>
        </w:rPr>
        <w:t xml:space="preserve">Załącznik nr </w:t>
      </w:r>
      <w:r>
        <w:rPr>
          <w:rFonts w:ascii="Arial" w:eastAsia="Century Gothic" w:hAnsi="Arial" w:cs="Arial"/>
          <w:b/>
          <w:color w:val="000000"/>
          <w:u w:val="single"/>
          <w:lang w:eastAsia="pl-PL"/>
        </w:rPr>
        <w:t>8</w:t>
      </w:r>
      <w:r>
        <w:rPr>
          <w:rFonts w:ascii="Arial" w:eastAsia="Century Gothic" w:hAnsi="Arial" w:cs="Arial"/>
          <w:b/>
          <w:color w:val="000000"/>
          <w:u w:val="single"/>
          <w:lang w:eastAsia="pl-PL"/>
        </w:rPr>
        <w:t xml:space="preserve"> do SWZ</w:t>
      </w:r>
    </w:p>
    <w:p w14:paraId="00286426" w14:textId="77777777" w:rsidR="00F517D5" w:rsidRDefault="00F517D5" w:rsidP="00F517D5">
      <w:pPr>
        <w:jc w:val="right"/>
        <w:rPr>
          <w:b/>
          <w:bCs/>
        </w:rPr>
      </w:pPr>
    </w:p>
    <w:p w14:paraId="3652333B" w14:textId="77777777" w:rsidR="00F517D5" w:rsidRDefault="00F517D5" w:rsidP="000C735A">
      <w:pPr>
        <w:jc w:val="center"/>
        <w:rPr>
          <w:b/>
          <w:bCs/>
        </w:rPr>
      </w:pPr>
    </w:p>
    <w:p w14:paraId="50A57D26" w14:textId="2896A55A" w:rsidR="000C735A" w:rsidRPr="000C735A" w:rsidRDefault="000C735A" w:rsidP="000C735A">
      <w:pPr>
        <w:jc w:val="center"/>
        <w:rPr>
          <w:b/>
          <w:bCs/>
        </w:rPr>
      </w:pPr>
      <w:r w:rsidRPr="000C735A">
        <w:rPr>
          <w:b/>
          <w:bCs/>
        </w:rPr>
        <w:t xml:space="preserve">Oświadczenie Wykonawcy dotyczące </w:t>
      </w:r>
      <w:r w:rsidRPr="000C735A">
        <w:rPr>
          <w:rFonts w:cs="Calibri"/>
          <w:b/>
          <w:bCs/>
        </w:rPr>
        <w:t>przewozu drogowego towarów niebezpiecznych (ADR)</w:t>
      </w:r>
    </w:p>
    <w:p w14:paraId="0D074722" w14:textId="77777777" w:rsidR="000C735A" w:rsidRDefault="000C735A"/>
    <w:p w14:paraId="64CD4204" w14:textId="77777777" w:rsidR="000C735A" w:rsidRPr="008167AA" w:rsidRDefault="000C735A" w:rsidP="000C735A">
      <w:pPr>
        <w:pStyle w:val="Akapitzlist"/>
        <w:numPr>
          <w:ilvl w:val="0"/>
          <w:numId w:val="1"/>
        </w:numPr>
        <w:spacing w:after="80" w:line="276" w:lineRule="auto"/>
        <w:contextualSpacing w:val="0"/>
        <w:jc w:val="both"/>
        <w:rPr>
          <w:rFonts w:ascii="Arial" w:hAnsi="Arial" w:cs="Arial"/>
          <w:sz w:val="21"/>
          <w:szCs w:val="21"/>
        </w:rPr>
      </w:pPr>
      <w:r w:rsidRPr="008167AA">
        <w:rPr>
          <w:rFonts w:ascii="Arial" w:hAnsi="Arial" w:cs="Arial"/>
          <w:sz w:val="21"/>
          <w:szCs w:val="21"/>
        </w:rPr>
        <w:t xml:space="preserve">Dostawca, pełniący obowiązki przewoźnika, napełniającego i </w:t>
      </w:r>
      <w:proofErr w:type="spellStart"/>
      <w:r w:rsidRPr="008167AA">
        <w:rPr>
          <w:rFonts w:ascii="Arial" w:hAnsi="Arial" w:cs="Arial"/>
          <w:sz w:val="21"/>
          <w:szCs w:val="21"/>
        </w:rPr>
        <w:t>rozładowcy</w:t>
      </w:r>
      <w:proofErr w:type="spellEnd"/>
      <w:r w:rsidRPr="008167AA">
        <w:rPr>
          <w:rFonts w:ascii="Arial" w:hAnsi="Arial" w:cs="Arial"/>
          <w:sz w:val="21"/>
          <w:szCs w:val="21"/>
        </w:rPr>
        <w:t xml:space="preserve"> towaru w rozumieniu Umowy dotyczącej międzynarodowego przewozu drogowego towarów niebezpiecznych (ADR), sporządzonej w Genewie dnia 30 września 1957 r. wraz ze zmianami, zobowiązuje się do należytego wykonania wszystkich obowiązków określonych w przepisach tej Umowy oraz w Ustawie z dnia 19 sierpnia 2011 r. o przewozie towarów niebezpiecznych (Dz.U. z 2024 r. poz. 643 z </w:t>
      </w:r>
      <w:proofErr w:type="spellStart"/>
      <w:r w:rsidRPr="008167AA">
        <w:rPr>
          <w:rFonts w:ascii="Arial" w:hAnsi="Arial" w:cs="Arial"/>
          <w:sz w:val="21"/>
          <w:szCs w:val="21"/>
        </w:rPr>
        <w:t>późn</w:t>
      </w:r>
      <w:proofErr w:type="spellEnd"/>
      <w:r w:rsidRPr="008167AA">
        <w:rPr>
          <w:rFonts w:ascii="Arial" w:hAnsi="Arial" w:cs="Arial"/>
          <w:sz w:val="21"/>
          <w:szCs w:val="21"/>
        </w:rPr>
        <w:t>. zm.) oraz aktach wykonawczych wydanych na jej podstawie.</w:t>
      </w:r>
    </w:p>
    <w:p w14:paraId="316A7DDA" w14:textId="77777777" w:rsidR="000C735A" w:rsidRPr="008167AA" w:rsidRDefault="000C735A" w:rsidP="000C735A">
      <w:pPr>
        <w:pStyle w:val="Akapitzlist"/>
        <w:numPr>
          <w:ilvl w:val="0"/>
          <w:numId w:val="1"/>
        </w:numPr>
        <w:spacing w:after="80" w:line="276" w:lineRule="auto"/>
        <w:contextualSpacing w:val="0"/>
        <w:jc w:val="both"/>
        <w:rPr>
          <w:rFonts w:ascii="Arial" w:hAnsi="Arial" w:cs="Arial"/>
          <w:sz w:val="21"/>
          <w:szCs w:val="21"/>
        </w:rPr>
      </w:pPr>
      <w:r w:rsidRPr="008167AA">
        <w:rPr>
          <w:rFonts w:ascii="Arial" w:hAnsi="Arial" w:cs="Arial"/>
          <w:sz w:val="21"/>
          <w:szCs w:val="21"/>
        </w:rPr>
        <w:t>Dostawca oświadcza, że:</w:t>
      </w:r>
    </w:p>
    <w:p w14:paraId="5D6AEB56" w14:textId="77777777" w:rsidR="000C735A" w:rsidRPr="008167AA" w:rsidRDefault="000C735A" w:rsidP="000C735A">
      <w:pPr>
        <w:pStyle w:val="Akapitzlist"/>
        <w:numPr>
          <w:ilvl w:val="1"/>
          <w:numId w:val="1"/>
        </w:numPr>
        <w:spacing w:after="80" w:line="276" w:lineRule="auto"/>
        <w:contextualSpacing w:val="0"/>
        <w:jc w:val="both"/>
        <w:rPr>
          <w:rFonts w:ascii="Arial" w:hAnsi="Arial" w:cs="Arial"/>
          <w:sz w:val="21"/>
          <w:szCs w:val="21"/>
        </w:rPr>
      </w:pPr>
      <w:r w:rsidRPr="008167AA">
        <w:rPr>
          <w:rFonts w:ascii="Arial" w:hAnsi="Arial" w:cs="Arial"/>
          <w:sz w:val="21"/>
          <w:szCs w:val="21"/>
        </w:rPr>
        <w:t>posiada wymagane świadectwa dopuszczenia, uprawnienia i szkolenia umożliwiające wykonywanie przewozu, napełniania oraz rozładunku towarów niebezpiecznych,</w:t>
      </w:r>
    </w:p>
    <w:p w14:paraId="69D32598" w14:textId="77777777" w:rsidR="000C735A" w:rsidRPr="008167AA" w:rsidRDefault="000C735A" w:rsidP="000C735A">
      <w:pPr>
        <w:pStyle w:val="Akapitzlist"/>
        <w:numPr>
          <w:ilvl w:val="1"/>
          <w:numId w:val="1"/>
        </w:numPr>
        <w:spacing w:after="80" w:line="276" w:lineRule="auto"/>
        <w:contextualSpacing w:val="0"/>
        <w:jc w:val="both"/>
        <w:rPr>
          <w:rFonts w:ascii="Arial" w:hAnsi="Arial" w:cs="Arial"/>
          <w:sz w:val="21"/>
          <w:szCs w:val="21"/>
        </w:rPr>
      </w:pPr>
      <w:r w:rsidRPr="008167AA">
        <w:rPr>
          <w:rFonts w:ascii="Arial" w:hAnsi="Arial" w:cs="Arial"/>
          <w:sz w:val="21"/>
          <w:szCs w:val="21"/>
        </w:rPr>
        <w:t>pojazdy, cysterny i wyposażenie techniczne używane do transportu, napełniania i rozładunku spełniają wymagania określone w Umowie ADR, w tym posiadają aktualne świadectwa dopuszczenia i badania okresowe,</w:t>
      </w:r>
    </w:p>
    <w:p w14:paraId="645632E0" w14:textId="77777777" w:rsidR="000C735A" w:rsidRPr="008167AA" w:rsidRDefault="000C735A" w:rsidP="000C735A">
      <w:pPr>
        <w:pStyle w:val="Akapitzlist"/>
        <w:numPr>
          <w:ilvl w:val="1"/>
          <w:numId w:val="1"/>
        </w:numPr>
        <w:spacing w:after="80" w:line="276" w:lineRule="auto"/>
        <w:contextualSpacing w:val="0"/>
        <w:jc w:val="both"/>
        <w:rPr>
          <w:rFonts w:ascii="Arial" w:hAnsi="Arial" w:cs="Arial"/>
          <w:sz w:val="21"/>
          <w:szCs w:val="21"/>
        </w:rPr>
      </w:pPr>
      <w:r w:rsidRPr="008167AA">
        <w:rPr>
          <w:rFonts w:ascii="Arial" w:hAnsi="Arial" w:cs="Arial"/>
          <w:sz w:val="21"/>
          <w:szCs w:val="21"/>
        </w:rPr>
        <w:t>kierowcy posiadają aktualne zaświadczenia ADR zgodne z działem 8.2 ADR oraz zostali przeszkoleni w zakresie bezpieczeństwa i procedur postępowania z towarami niebezpiecznymi,</w:t>
      </w:r>
    </w:p>
    <w:p w14:paraId="59EAA27A" w14:textId="77777777" w:rsidR="000C735A" w:rsidRPr="008167AA" w:rsidRDefault="000C735A" w:rsidP="000C735A">
      <w:pPr>
        <w:pStyle w:val="Akapitzlist"/>
        <w:numPr>
          <w:ilvl w:val="1"/>
          <w:numId w:val="1"/>
        </w:numPr>
        <w:spacing w:after="80" w:line="276" w:lineRule="auto"/>
        <w:contextualSpacing w:val="0"/>
        <w:jc w:val="both"/>
        <w:rPr>
          <w:rFonts w:ascii="Arial" w:hAnsi="Arial" w:cs="Arial"/>
          <w:sz w:val="21"/>
          <w:szCs w:val="21"/>
        </w:rPr>
      </w:pPr>
      <w:r w:rsidRPr="008167AA">
        <w:rPr>
          <w:rFonts w:ascii="Arial" w:hAnsi="Arial" w:cs="Arial"/>
          <w:sz w:val="21"/>
          <w:szCs w:val="21"/>
        </w:rPr>
        <w:t xml:space="preserve">wszystkie osoby wykonujące czynności związane z przewozem, napełnianiem </w:t>
      </w:r>
      <w:r w:rsidRPr="008167AA">
        <w:rPr>
          <w:rFonts w:ascii="Arial" w:hAnsi="Arial" w:cs="Arial"/>
          <w:sz w:val="21"/>
          <w:szCs w:val="21"/>
        </w:rPr>
        <w:br/>
        <w:t>i rozładunkiem towarów niebezpiecznych zostały przeszkolone zgodnie z działem 1.3, 1.8.3, 1.10 ADR (szkolenie ogólne, stanowiskowe i z zakresu bezpieczeństwa) oraz że dokumenty potwierdzające odbycie tych szkoleń są przechowywane zgodnie z wymogami ADR 1.3. i art. 14 ustawy,</w:t>
      </w:r>
    </w:p>
    <w:p w14:paraId="1967F9C4" w14:textId="77777777" w:rsidR="000C735A" w:rsidRPr="008167AA" w:rsidRDefault="000C735A" w:rsidP="000C735A">
      <w:pPr>
        <w:pStyle w:val="Akapitzlist"/>
        <w:numPr>
          <w:ilvl w:val="1"/>
          <w:numId w:val="1"/>
        </w:numPr>
        <w:spacing w:after="80" w:line="276" w:lineRule="auto"/>
        <w:contextualSpacing w:val="0"/>
        <w:jc w:val="both"/>
        <w:rPr>
          <w:rFonts w:ascii="Arial" w:hAnsi="Arial" w:cs="Arial"/>
          <w:sz w:val="21"/>
          <w:szCs w:val="21"/>
        </w:rPr>
      </w:pPr>
      <w:r w:rsidRPr="008167AA">
        <w:rPr>
          <w:rFonts w:ascii="Arial" w:hAnsi="Arial" w:cs="Arial"/>
          <w:sz w:val="21"/>
          <w:szCs w:val="21"/>
        </w:rPr>
        <w:t>proces napełniania i rozładunku odbywa się z zachowaniem wszystkich zasad bezpieczeństwa, w szczególności wymagań dotyczących stopnia napełnienia, stanu zamknięć, kontroli szczelności oraz usunięcia niebezpiecznych pozostałości z powierzchni zewnętrznej cysterny (ADR 1.4.3.3),</w:t>
      </w:r>
    </w:p>
    <w:p w14:paraId="44E586B4" w14:textId="77777777" w:rsidR="000C735A" w:rsidRPr="008167AA" w:rsidRDefault="000C735A" w:rsidP="000C735A">
      <w:pPr>
        <w:pStyle w:val="Akapitzlist"/>
        <w:numPr>
          <w:ilvl w:val="1"/>
          <w:numId w:val="1"/>
        </w:numPr>
        <w:spacing w:after="80" w:line="276" w:lineRule="auto"/>
        <w:contextualSpacing w:val="0"/>
        <w:jc w:val="both"/>
        <w:rPr>
          <w:rFonts w:ascii="Arial" w:hAnsi="Arial" w:cs="Arial"/>
          <w:sz w:val="21"/>
          <w:szCs w:val="21"/>
        </w:rPr>
      </w:pPr>
      <w:r w:rsidRPr="008167AA">
        <w:rPr>
          <w:rFonts w:ascii="Arial" w:hAnsi="Arial" w:cs="Arial"/>
          <w:sz w:val="21"/>
          <w:szCs w:val="21"/>
        </w:rPr>
        <w:t>wyznaczył doradcę do spraw bezpieczeństwa przewozu towarów niebezpiecznych (DGSA) zgodnie z ADR 1.8.3 i art. 15 ustawy, albo korzysta z wyłączenia z tego obowiązku na podstawie ADR 1.8.3.2 lub art. 15 ust. 2 ustawy.</w:t>
      </w:r>
    </w:p>
    <w:p w14:paraId="346D9191" w14:textId="77777777" w:rsidR="000C735A" w:rsidRPr="008167AA" w:rsidRDefault="000C735A" w:rsidP="000C735A">
      <w:pPr>
        <w:pStyle w:val="Akapitzlist"/>
        <w:numPr>
          <w:ilvl w:val="0"/>
          <w:numId w:val="1"/>
        </w:numPr>
        <w:spacing w:after="80" w:line="276" w:lineRule="auto"/>
        <w:contextualSpacing w:val="0"/>
        <w:jc w:val="both"/>
        <w:rPr>
          <w:rFonts w:ascii="Arial" w:hAnsi="Arial" w:cs="Arial"/>
          <w:sz w:val="21"/>
          <w:szCs w:val="21"/>
        </w:rPr>
      </w:pPr>
      <w:r w:rsidRPr="008167AA">
        <w:rPr>
          <w:rFonts w:ascii="Arial" w:hAnsi="Arial" w:cs="Arial"/>
          <w:sz w:val="21"/>
          <w:szCs w:val="21"/>
        </w:rPr>
        <w:t>Dostawca zobowiązuje się do zapewnienia kompletnej dokumentacji przewozowej wymaganej przepisami ADR, w tym w szczególności:</w:t>
      </w:r>
    </w:p>
    <w:p w14:paraId="6A7629E9" w14:textId="77777777" w:rsidR="000C735A" w:rsidRPr="008167AA" w:rsidRDefault="000C735A" w:rsidP="000C735A">
      <w:pPr>
        <w:pStyle w:val="Akapitzlist"/>
        <w:numPr>
          <w:ilvl w:val="1"/>
          <w:numId w:val="1"/>
        </w:numPr>
        <w:spacing w:after="80" w:line="276" w:lineRule="auto"/>
        <w:contextualSpacing w:val="0"/>
        <w:jc w:val="both"/>
        <w:rPr>
          <w:rFonts w:ascii="Arial" w:hAnsi="Arial" w:cs="Arial"/>
          <w:sz w:val="21"/>
          <w:szCs w:val="21"/>
        </w:rPr>
      </w:pPr>
      <w:r w:rsidRPr="008167AA">
        <w:rPr>
          <w:rFonts w:ascii="Arial" w:hAnsi="Arial" w:cs="Arial"/>
          <w:sz w:val="21"/>
          <w:szCs w:val="21"/>
        </w:rPr>
        <w:t>dokumentu przewozowego towarów niebezpiecznych zgodnego z ADR 5.4.1, w tym również dla próżnej nieoczyszczonej cysterny,</w:t>
      </w:r>
    </w:p>
    <w:p w14:paraId="5232BF5D" w14:textId="77777777" w:rsidR="000C735A" w:rsidRPr="008167AA" w:rsidRDefault="000C735A" w:rsidP="000C735A">
      <w:pPr>
        <w:pStyle w:val="Akapitzlist"/>
        <w:numPr>
          <w:ilvl w:val="1"/>
          <w:numId w:val="1"/>
        </w:numPr>
        <w:spacing w:after="80" w:line="276" w:lineRule="auto"/>
        <w:contextualSpacing w:val="0"/>
        <w:jc w:val="both"/>
        <w:rPr>
          <w:rFonts w:ascii="Arial" w:hAnsi="Arial" w:cs="Arial"/>
          <w:sz w:val="21"/>
          <w:szCs w:val="21"/>
        </w:rPr>
      </w:pPr>
      <w:r w:rsidRPr="008167AA">
        <w:rPr>
          <w:rFonts w:ascii="Arial" w:hAnsi="Arial" w:cs="Arial"/>
          <w:sz w:val="21"/>
          <w:szCs w:val="21"/>
        </w:rPr>
        <w:t>instrukcji pisemnych dla załogi pojazdu zgodnych z ADR 5.4.3,</w:t>
      </w:r>
    </w:p>
    <w:p w14:paraId="7FE425F4" w14:textId="77777777" w:rsidR="000C735A" w:rsidRPr="008167AA" w:rsidRDefault="000C735A" w:rsidP="000C735A">
      <w:pPr>
        <w:pStyle w:val="Akapitzlist"/>
        <w:numPr>
          <w:ilvl w:val="1"/>
          <w:numId w:val="1"/>
        </w:numPr>
        <w:spacing w:after="80" w:line="276" w:lineRule="auto"/>
        <w:contextualSpacing w:val="0"/>
        <w:jc w:val="both"/>
        <w:rPr>
          <w:rFonts w:ascii="Arial" w:hAnsi="Arial" w:cs="Arial"/>
          <w:sz w:val="21"/>
          <w:szCs w:val="21"/>
        </w:rPr>
      </w:pPr>
      <w:r w:rsidRPr="008167AA">
        <w:rPr>
          <w:rFonts w:ascii="Arial" w:hAnsi="Arial" w:cs="Arial"/>
          <w:sz w:val="21"/>
          <w:szCs w:val="21"/>
        </w:rPr>
        <w:t>świadectwa dopuszczenia pojazdu zgodnego z ADR 9.1.3,</w:t>
      </w:r>
    </w:p>
    <w:p w14:paraId="6E90F34E" w14:textId="77777777" w:rsidR="000C735A" w:rsidRPr="008167AA" w:rsidRDefault="000C735A" w:rsidP="000C735A">
      <w:pPr>
        <w:pStyle w:val="Akapitzlist"/>
        <w:numPr>
          <w:ilvl w:val="1"/>
          <w:numId w:val="1"/>
        </w:numPr>
        <w:spacing w:after="80" w:line="276" w:lineRule="auto"/>
        <w:contextualSpacing w:val="0"/>
        <w:jc w:val="both"/>
        <w:rPr>
          <w:rFonts w:ascii="Arial" w:hAnsi="Arial" w:cs="Arial"/>
          <w:sz w:val="21"/>
          <w:szCs w:val="21"/>
        </w:rPr>
      </w:pPr>
      <w:r w:rsidRPr="008167AA">
        <w:rPr>
          <w:rFonts w:ascii="Arial" w:hAnsi="Arial" w:cs="Arial"/>
          <w:sz w:val="21"/>
          <w:szCs w:val="21"/>
        </w:rPr>
        <w:t>zaświadczenia ADR kierowcy zgodnego z ADR 8.2.1.</w:t>
      </w:r>
    </w:p>
    <w:p w14:paraId="49D2E64E" w14:textId="77777777" w:rsidR="000C735A" w:rsidRPr="008167AA" w:rsidRDefault="000C735A" w:rsidP="000C735A">
      <w:pPr>
        <w:pStyle w:val="Akapitzlist"/>
        <w:numPr>
          <w:ilvl w:val="0"/>
          <w:numId w:val="1"/>
        </w:numPr>
        <w:spacing w:after="80" w:line="276" w:lineRule="auto"/>
        <w:contextualSpacing w:val="0"/>
        <w:jc w:val="both"/>
        <w:rPr>
          <w:rFonts w:ascii="Arial" w:hAnsi="Arial" w:cs="Arial"/>
          <w:sz w:val="21"/>
          <w:szCs w:val="21"/>
        </w:rPr>
      </w:pPr>
      <w:r w:rsidRPr="008167AA">
        <w:rPr>
          <w:rFonts w:ascii="Arial" w:hAnsi="Arial" w:cs="Arial"/>
          <w:sz w:val="21"/>
          <w:szCs w:val="21"/>
        </w:rPr>
        <w:lastRenderedPageBreak/>
        <w:t>Dostawca zobowiązuje się do przechowywania kopii dokumentów przewozowych towarów niebezpiecznych przez okres co najmniej trzech miesięcy od daty przewozu, zgodnie z ADR 5.4.</w:t>
      </w:r>
      <w:proofErr w:type="gramStart"/>
      <w:r w:rsidRPr="008167AA">
        <w:rPr>
          <w:rFonts w:ascii="Arial" w:hAnsi="Arial" w:cs="Arial"/>
          <w:sz w:val="21"/>
          <w:szCs w:val="21"/>
        </w:rPr>
        <w:t>4,</w:t>
      </w:r>
      <w:proofErr w:type="gramEnd"/>
      <w:r w:rsidRPr="008167AA">
        <w:rPr>
          <w:rFonts w:ascii="Arial" w:hAnsi="Arial" w:cs="Arial"/>
          <w:sz w:val="21"/>
          <w:szCs w:val="21"/>
        </w:rPr>
        <w:t xml:space="preserve"> oraz do udostępniania ich Zamawiającemu na żądanie.</w:t>
      </w:r>
    </w:p>
    <w:p w14:paraId="3ADA18A0" w14:textId="77777777" w:rsidR="000C735A" w:rsidRPr="008167AA" w:rsidRDefault="000C735A" w:rsidP="000C735A">
      <w:pPr>
        <w:pStyle w:val="Akapitzlist"/>
        <w:numPr>
          <w:ilvl w:val="0"/>
          <w:numId w:val="1"/>
        </w:numPr>
        <w:spacing w:after="80" w:line="276" w:lineRule="auto"/>
        <w:contextualSpacing w:val="0"/>
        <w:jc w:val="both"/>
        <w:rPr>
          <w:rFonts w:ascii="Arial" w:hAnsi="Arial" w:cs="Arial"/>
          <w:sz w:val="21"/>
          <w:szCs w:val="21"/>
        </w:rPr>
      </w:pPr>
      <w:r w:rsidRPr="008167AA">
        <w:rPr>
          <w:rFonts w:ascii="Arial" w:hAnsi="Arial" w:cs="Arial"/>
          <w:sz w:val="21"/>
          <w:szCs w:val="21"/>
        </w:rPr>
        <w:t>Dostawca zobowiązuje się do stosowania wymagań w zakresie ochrony towarów niebezpiecznych określonych w dziale 1.10 ADR, w tym do zapewnienia, że każdy członek załogi pojazdu posiada przy sobie dokument z fotografią potwierdzający jego tożsamość, a przewóz jest powierzany wyłącznie odpowiednio zidentyfikowanym przewoźnikom.</w:t>
      </w:r>
    </w:p>
    <w:p w14:paraId="5BEF873E" w14:textId="77777777" w:rsidR="000C735A" w:rsidRPr="008167AA" w:rsidRDefault="000C735A" w:rsidP="000C735A">
      <w:pPr>
        <w:pStyle w:val="Akapitzlist"/>
        <w:numPr>
          <w:ilvl w:val="0"/>
          <w:numId w:val="1"/>
        </w:numPr>
        <w:spacing w:after="80" w:line="276" w:lineRule="auto"/>
        <w:contextualSpacing w:val="0"/>
        <w:jc w:val="both"/>
        <w:rPr>
          <w:rFonts w:ascii="Arial" w:hAnsi="Arial" w:cs="Arial"/>
          <w:sz w:val="21"/>
          <w:szCs w:val="21"/>
        </w:rPr>
      </w:pPr>
      <w:r w:rsidRPr="008167AA">
        <w:rPr>
          <w:rFonts w:ascii="Arial" w:hAnsi="Arial" w:cs="Arial"/>
          <w:sz w:val="21"/>
          <w:szCs w:val="21"/>
        </w:rPr>
        <w:t>Dostawca zobowiązuje się do niezwłocznego poinformowania Zamawiającego o każdym zdarzeniu (wypadku, awarii, uwolnieniu towaru niebezpiecznego) zaistniałym w związku z dostawą na terenie Zamawiającego lub w trakcie przewozu towaru przeznaczonego dla Zamawiającego, a także do współpracy przy sporządzeniu raportu powypadkowego, o którym mowa w ADR 1.8.5 i art. 17 ustawy.</w:t>
      </w:r>
    </w:p>
    <w:p w14:paraId="0F243C8E" w14:textId="77777777" w:rsidR="000C735A" w:rsidRPr="008167AA" w:rsidRDefault="000C735A" w:rsidP="000C735A">
      <w:pPr>
        <w:pStyle w:val="Akapitzlist"/>
        <w:numPr>
          <w:ilvl w:val="0"/>
          <w:numId w:val="1"/>
        </w:numPr>
        <w:spacing w:after="80" w:line="276" w:lineRule="auto"/>
        <w:contextualSpacing w:val="0"/>
        <w:jc w:val="both"/>
        <w:rPr>
          <w:rFonts w:ascii="Arial" w:hAnsi="Arial" w:cs="Arial"/>
          <w:sz w:val="21"/>
          <w:szCs w:val="21"/>
        </w:rPr>
      </w:pPr>
      <w:r w:rsidRPr="008167AA">
        <w:rPr>
          <w:rFonts w:ascii="Arial" w:hAnsi="Arial" w:cs="Arial"/>
          <w:sz w:val="21"/>
          <w:szCs w:val="21"/>
        </w:rPr>
        <w:t>Dostawca ponosi pełną odpowiedzialność za wszelkie szkody, straty lub zagrożenia dla życia, zdrowia ludzi, środowiska lub mienia, powstałe w wyniku niewłaściwego obchodzenia się z towarami niebezpiecznymi lub naruszenia obowiązków wynikających z przepisów ADR, ustawy o przewozie towarów niebezpiecznych oraz niniejszej umowy.</w:t>
      </w:r>
    </w:p>
    <w:p w14:paraId="7C33BDB1" w14:textId="0BD1C5F3" w:rsidR="000C735A" w:rsidRPr="008167AA" w:rsidRDefault="000C735A" w:rsidP="000C735A">
      <w:pPr>
        <w:pStyle w:val="Akapitzlist"/>
        <w:numPr>
          <w:ilvl w:val="0"/>
          <w:numId w:val="1"/>
        </w:numPr>
        <w:spacing w:after="80" w:line="276" w:lineRule="auto"/>
        <w:contextualSpacing w:val="0"/>
        <w:jc w:val="both"/>
        <w:rPr>
          <w:rFonts w:ascii="Arial" w:hAnsi="Arial" w:cs="Arial"/>
          <w:sz w:val="21"/>
          <w:szCs w:val="21"/>
        </w:rPr>
      </w:pPr>
      <w:r w:rsidRPr="008167AA">
        <w:rPr>
          <w:rFonts w:ascii="Arial" w:hAnsi="Arial" w:cs="Arial"/>
          <w:sz w:val="21"/>
          <w:szCs w:val="21"/>
        </w:rPr>
        <w:t>Zamawiający ma prawo żądać od Dostawcy okazania aktualnych dokumentów potwierdzających spełnienie wymogów określonych w niniejszym paragrafie, w tym w szczególności zaświadczeń ADR kierowców, świadectw dopuszczenia pojazdów i cystern, potwierdzeń szkoleń z działu 1.3 ADR oraz danych doradcy DGSA</w:t>
      </w:r>
      <w:r w:rsidR="00B925AD">
        <w:rPr>
          <w:rFonts w:ascii="Arial" w:hAnsi="Arial" w:cs="Arial"/>
          <w:sz w:val="21"/>
          <w:szCs w:val="21"/>
        </w:rPr>
        <w:t xml:space="preserve"> co Dostawca </w:t>
      </w:r>
      <w:proofErr w:type="gramStart"/>
      <w:r w:rsidR="00B925AD">
        <w:rPr>
          <w:rFonts w:ascii="Arial" w:hAnsi="Arial" w:cs="Arial"/>
          <w:sz w:val="21"/>
          <w:szCs w:val="21"/>
        </w:rPr>
        <w:t>a</w:t>
      </w:r>
      <w:r w:rsidR="005C39C5">
        <w:rPr>
          <w:rFonts w:ascii="Arial" w:hAnsi="Arial" w:cs="Arial"/>
          <w:sz w:val="21"/>
          <w:szCs w:val="21"/>
        </w:rPr>
        <w:t>k</w:t>
      </w:r>
      <w:r w:rsidR="00B925AD">
        <w:rPr>
          <w:rFonts w:ascii="Arial" w:hAnsi="Arial" w:cs="Arial"/>
          <w:sz w:val="21"/>
          <w:szCs w:val="21"/>
        </w:rPr>
        <w:t>ceptuje.</w:t>
      </w:r>
      <w:r w:rsidRPr="008167AA">
        <w:rPr>
          <w:rFonts w:ascii="Arial" w:hAnsi="Arial" w:cs="Arial"/>
          <w:sz w:val="21"/>
          <w:szCs w:val="21"/>
        </w:rPr>
        <w:t>.</w:t>
      </w:r>
      <w:proofErr w:type="gramEnd"/>
    </w:p>
    <w:p w14:paraId="29B02020" w14:textId="77777777" w:rsidR="000C735A" w:rsidRDefault="000C735A"/>
    <w:p w14:paraId="7FD1C130" w14:textId="77777777" w:rsidR="00B925AD" w:rsidRDefault="00B925AD"/>
    <w:p w14:paraId="273F37B5" w14:textId="77777777" w:rsidR="00B925AD" w:rsidRDefault="00B925AD"/>
    <w:p w14:paraId="680B145F" w14:textId="4819109F" w:rsidR="00B925AD" w:rsidRDefault="00B925AD" w:rsidP="00B925AD">
      <w:pPr>
        <w:jc w:val="right"/>
      </w:pPr>
      <w:r>
        <w:t>…………………………</w:t>
      </w:r>
      <w:proofErr w:type="gramStart"/>
      <w:r>
        <w:t>…….</w:t>
      </w:r>
      <w:proofErr w:type="gramEnd"/>
      <w:r>
        <w:t>.</w:t>
      </w:r>
      <w:r>
        <w:br/>
        <w:t>podpis Wykonawcy</w:t>
      </w:r>
    </w:p>
    <w:sectPr w:rsidR="00B925A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26F343" w14:textId="77777777" w:rsidR="001921BA" w:rsidRDefault="001921BA" w:rsidP="001921BA">
      <w:pPr>
        <w:spacing w:after="0" w:line="240" w:lineRule="auto"/>
      </w:pPr>
      <w:r>
        <w:separator/>
      </w:r>
    </w:p>
  </w:endnote>
  <w:endnote w:type="continuationSeparator" w:id="0">
    <w:p w14:paraId="549A0041" w14:textId="77777777" w:rsidR="001921BA" w:rsidRDefault="001921BA" w:rsidP="001921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2DDBEB" w14:textId="77777777" w:rsidR="00835202" w:rsidRDefault="0083520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DB3F26" w14:textId="77777777" w:rsidR="00835202" w:rsidRDefault="00835202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1BC3CF" w14:textId="77777777" w:rsidR="00835202" w:rsidRDefault="0083520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5D85B5" w14:textId="77777777" w:rsidR="001921BA" w:rsidRDefault="001921BA" w:rsidP="001921BA">
      <w:pPr>
        <w:spacing w:after="0" w:line="240" w:lineRule="auto"/>
      </w:pPr>
      <w:r>
        <w:separator/>
      </w:r>
    </w:p>
  </w:footnote>
  <w:footnote w:type="continuationSeparator" w:id="0">
    <w:p w14:paraId="271B2A1A" w14:textId="77777777" w:rsidR="001921BA" w:rsidRDefault="001921BA" w:rsidP="001921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C0C3BB" w14:textId="77777777" w:rsidR="00835202" w:rsidRDefault="0083520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CD6197" w14:textId="77777777" w:rsidR="001921BA" w:rsidRPr="001921BA" w:rsidRDefault="001921BA" w:rsidP="001921BA">
    <w:pPr>
      <w:pStyle w:val="Nagwek"/>
      <w:rPr>
        <w:rFonts w:ascii="Verdana" w:hAnsi="Verdana"/>
        <w:sz w:val="20"/>
        <w:szCs w:val="20"/>
      </w:rPr>
    </w:pPr>
    <w:r w:rsidRPr="001921BA">
      <w:rPr>
        <w:rFonts w:ascii="Verdana" w:hAnsi="Verdana"/>
        <w:sz w:val="20"/>
        <w:szCs w:val="20"/>
      </w:rPr>
      <w:t>Znak sprawy: BPzp.271.22.2026</w:t>
    </w:r>
  </w:p>
  <w:p w14:paraId="7BC71B7B" w14:textId="77777777" w:rsidR="001921BA" w:rsidRDefault="001921BA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3D9A63" w14:textId="77777777" w:rsidR="00835202" w:rsidRDefault="0083520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FCA198B"/>
    <w:multiLevelType w:val="hybridMultilevel"/>
    <w:tmpl w:val="622A716E"/>
    <w:lvl w:ilvl="0" w:tplc="1D583810">
      <w:start w:val="1"/>
      <w:numFmt w:val="decimal"/>
      <w:lvlText w:val="%1."/>
      <w:lvlJc w:val="left"/>
      <w:pPr>
        <w:ind w:left="420" w:hanging="420"/>
      </w:pPr>
    </w:lvl>
    <w:lvl w:ilvl="1" w:tplc="4344D8EC">
      <w:start w:val="1"/>
      <w:numFmt w:val="lowerLetter"/>
      <w:lvlText w:val="%2)"/>
      <w:lvlJc w:val="left"/>
      <w:pPr>
        <w:ind w:left="840" w:hanging="420"/>
      </w:pPr>
    </w:lvl>
    <w:lvl w:ilvl="2" w:tplc="676293BA">
      <w:numFmt w:val="decimal"/>
      <w:lvlText w:val=""/>
      <w:lvlJc w:val="left"/>
    </w:lvl>
    <w:lvl w:ilvl="3" w:tplc="B7827728">
      <w:numFmt w:val="decimal"/>
      <w:lvlText w:val=""/>
      <w:lvlJc w:val="left"/>
    </w:lvl>
    <w:lvl w:ilvl="4" w:tplc="C2C6A1CA">
      <w:numFmt w:val="decimal"/>
      <w:lvlText w:val=""/>
      <w:lvlJc w:val="left"/>
    </w:lvl>
    <w:lvl w:ilvl="5" w:tplc="6212E850">
      <w:numFmt w:val="decimal"/>
      <w:lvlText w:val=""/>
      <w:lvlJc w:val="left"/>
    </w:lvl>
    <w:lvl w:ilvl="6" w:tplc="F7BCB390">
      <w:numFmt w:val="decimal"/>
      <w:lvlText w:val=""/>
      <w:lvlJc w:val="left"/>
    </w:lvl>
    <w:lvl w:ilvl="7" w:tplc="26EA2EB8">
      <w:numFmt w:val="decimal"/>
      <w:lvlText w:val=""/>
      <w:lvlJc w:val="left"/>
    </w:lvl>
    <w:lvl w:ilvl="8" w:tplc="91A88386">
      <w:numFmt w:val="decimal"/>
      <w:lvlText w:val=""/>
      <w:lvlJc w:val="left"/>
    </w:lvl>
  </w:abstractNum>
  <w:num w:numId="1" w16cid:durableId="1961645855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735A"/>
    <w:rsid w:val="000C735A"/>
    <w:rsid w:val="0018484F"/>
    <w:rsid w:val="001921BA"/>
    <w:rsid w:val="00394B7B"/>
    <w:rsid w:val="00436247"/>
    <w:rsid w:val="005C39C5"/>
    <w:rsid w:val="00640EFD"/>
    <w:rsid w:val="008167AA"/>
    <w:rsid w:val="00835202"/>
    <w:rsid w:val="00B925AD"/>
    <w:rsid w:val="00CD1521"/>
    <w:rsid w:val="00D04A6C"/>
    <w:rsid w:val="00F517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F950FC"/>
  <w15:chartTrackingRefBased/>
  <w15:docId w15:val="{BBE158D5-934D-4820-9121-FF6AB9B9E4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C735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C735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C735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C735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C735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C735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C735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C735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C735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C735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C735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C735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C735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C735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C735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C735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C735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C735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C735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C735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C735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C735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C735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C735A"/>
    <w:rPr>
      <w:i/>
      <w:iCs/>
      <w:color w:val="404040" w:themeColor="text1" w:themeTint="BF"/>
    </w:rPr>
  </w:style>
  <w:style w:type="paragraph" w:styleId="Akapitzlist">
    <w:name w:val="List Paragraph"/>
    <w:basedOn w:val="Normalny"/>
    <w:qFormat/>
    <w:rsid w:val="000C735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C735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C735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C735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C735A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1921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921BA"/>
  </w:style>
  <w:style w:type="paragraph" w:styleId="Stopka">
    <w:name w:val="footer"/>
    <w:basedOn w:val="Normalny"/>
    <w:link w:val="StopkaZnak"/>
    <w:uiPriority w:val="99"/>
    <w:unhideWhenUsed/>
    <w:rsid w:val="001921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921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1446</TotalTime>
  <Pages>2</Pages>
  <Words>576</Words>
  <Characters>3457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Cybulski Jakub</dc:creator>
  <cp:keywords/>
  <dc:description/>
  <cp:lastModifiedBy>Płochocka Agnieszka</cp:lastModifiedBy>
  <cp:revision>6</cp:revision>
  <cp:lastPrinted>2026-04-08T12:36:00Z</cp:lastPrinted>
  <dcterms:created xsi:type="dcterms:W3CDTF">2026-04-08T12:34:00Z</dcterms:created>
  <dcterms:modified xsi:type="dcterms:W3CDTF">2026-04-13T11:27:00Z</dcterms:modified>
</cp:coreProperties>
</file>